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8A9" w:rsidRDefault="004F58A9" w:rsidP="004F58A9">
      <w:r>
        <w:t>Андрей Даниленко, председатель Совета</w:t>
      </w:r>
      <w:r w:rsidR="00851230">
        <w:t xml:space="preserve"> </w:t>
      </w:r>
      <w:bookmarkStart w:id="0" w:name="_GoBack"/>
      <w:bookmarkEnd w:id="0"/>
      <w:r>
        <w:t xml:space="preserve"> </w:t>
      </w:r>
      <w:r w:rsidR="00851230">
        <w:t>«</w:t>
      </w:r>
      <w:proofErr w:type="spellStart"/>
      <w:r>
        <w:t>Союзмолоко</w:t>
      </w:r>
      <w:proofErr w:type="spellEnd"/>
      <w:r w:rsidR="00851230">
        <w:t>»</w:t>
      </w:r>
      <w:r>
        <w:t>:</w:t>
      </w:r>
    </w:p>
    <w:p w:rsidR="004F58A9" w:rsidRDefault="004F58A9" w:rsidP="004F58A9">
      <w:r>
        <w:t xml:space="preserve"> </w:t>
      </w:r>
    </w:p>
    <w:p w:rsidR="004F58A9" w:rsidRDefault="004F58A9" w:rsidP="004F58A9">
      <w:proofErr w:type="gramStart"/>
      <w:r>
        <w:t xml:space="preserve">В соответствии с </w:t>
      </w:r>
      <w:proofErr w:type="spellStart"/>
      <w:r>
        <w:t>Государственнои</w:t>
      </w:r>
      <w:proofErr w:type="spellEnd"/>
      <w:r>
        <w:t xml:space="preserve">̆ программой̆ развития сельского хозяйства и регулирования рынков </w:t>
      </w:r>
      <w:proofErr w:type="spellStart"/>
      <w:r>
        <w:t>сельскохозяйственнои</w:t>
      </w:r>
      <w:proofErr w:type="spellEnd"/>
      <w:r>
        <w:t xml:space="preserve">̆ продукции, сырья и продовольствия на 2013 – 2020 годы (ред. Постановления Правительства РФ от 19.12.2014 N 1421), государственная поддержка </w:t>
      </w:r>
      <w:proofErr w:type="spellStart"/>
      <w:r>
        <w:t>молочнои</w:t>
      </w:r>
      <w:proofErr w:type="spellEnd"/>
      <w:r>
        <w:t xml:space="preserve">̆ отрасли </w:t>
      </w:r>
      <w:proofErr w:type="spellStart"/>
      <w:r>
        <w:t>Российскои</w:t>
      </w:r>
      <w:proofErr w:type="spellEnd"/>
      <w:r>
        <w:t>̆ Федерации осуществлялась в 2015 году в форме предоставления субсидий производителям сырого молока по следующим ключевым направлениям:</w:t>
      </w:r>
      <w:proofErr w:type="gramEnd"/>
    </w:p>
    <w:p w:rsidR="004F58A9" w:rsidRDefault="004F58A9" w:rsidP="004F58A9">
      <w:r>
        <w:t xml:space="preserve">субсидии на 1 килограмм реализованного и (или) отгруженного на собственную переработку молока; </w:t>
      </w:r>
      <w:r>
        <w:rPr>
          <w:rFonts w:ascii="MS Gothic" w:eastAsia="MS Gothic" w:hAnsi="MS Gothic" w:cs="MS Gothic" w:hint="eastAsia"/>
        </w:rPr>
        <w:t> </w:t>
      </w:r>
    </w:p>
    <w:p w:rsidR="004F58A9" w:rsidRDefault="004F58A9" w:rsidP="004F58A9">
      <w:r>
        <w:t xml:space="preserve">возмещение части </w:t>
      </w:r>
      <w:proofErr w:type="spellStart"/>
      <w:r>
        <w:t>процентнои</w:t>
      </w:r>
      <w:proofErr w:type="spellEnd"/>
      <w:r>
        <w:t>̆ ставки по инвестиционным кредитам (</w:t>
      </w:r>
      <w:proofErr w:type="spellStart"/>
      <w:r>
        <w:t>займам</w:t>
      </w:r>
      <w:proofErr w:type="spellEnd"/>
      <w:r>
        <w:t xml:space="preserve">) на строительство и реконструкцию объектов молочного скотоводства; </w:t>
      </w:r>
      <w:r>
        <w:rPr>
          <w:rFonts w:ascii="MS Gothic" w:eastAsia="MS Gothic" w:hAnsi="MS Gothic" w:cs="MS Gothic" w:hint="eastAsia"/>
        </w:rPr>
        <w:t> </w:t>
      </w:r>
    </w:p>
    <w:p w:rsidR="004F58A9" w:rsidRDefault="004F58A9" w:rsidP="004F58A9">
      <w:r>
        <w:t xml:space="preserve">возмещение части </w:t>
      </w:r>
      <w:proofErr w:type="spellStart"/>
      <w:r>
        <w:t>процентнои</w:t>
      </w:r>
      <w:proofErr w:type="spellEnd"/>
      <w:r>
        <w:t>̆ ставки по краткосрочным кредитам (</w:t>
      </w:r>
      <w:proofErr w:type="spellStart"/>
      <w:r>
        <w:t>займам</w:t>
      </w:r>
      <w:proofErr w:type="spellEnd"/>
      <w:r>
        <w:t xml:space="preserve">) на развитие молочного скотоводства; </w:t>
      </w:r>
      <w:r>
        <w:rPr>
          <w:rFonts w:ascii="MS Gothic" w:eastAsia="MS Gothic" w:hAnsi="MS Gothic" w:cs="MS Gothic" w:hint="eastAsia"/>
        </w:rPr>
        <w:t> </w:t>
      </w:r>
    </w:p>
    <w:p w:rsidR="004F58A9" w:rsidRDefault="004F58A9" w:rsidP="004F58A9">
      <w:r>
        <w:t xml:space="preserve">субсидии на возмещение части прямых понесенных затрат на создание и модернизацию объектов животноводческих комплексов молочного направления (молочных ферм); </w:t>
      </w:r>
      <w:r>
        <w:rPr>
          <w:rFonts w:ascii="MS Gothic" w:eastAsia="MS Gothic" w:hAnsi="MS Gothic" w:cs="MS Gothic" w:hint="eastAsia"/>
        </w:rPr>
        <w:t> </w:t>
      </w:r>
    </w:p>
    <w:p w:rsidR="004F58A9" w:rsidRDefault="004F58A9" w:rsidP="004F58A9">
      <w:r>
        <w:t xml:space="preserve">субсидии на поддержку племенного животноводства (в том числе молочного скотоводства). </w:t>
      </w:r>
      <w:r>
        <w:rPr>
          <w:rFonts w:ascii="MS Gothic" w:eastAsia="MS Gothic" w:hAnsi="MS Gothic" w:cs="MS Gothic" w:hint="eastAsia"/>
        </w:rPr>
        <w:t> </w:t>
      </w:r>
    </w:p>
    <w:p w:rsidR="004F58A9" w:rsidRDefault="004F58A9" w:rsidP="004F58A9">
      <w:r>
        <w:t>C 2017 года также предусмотрено выделение средств на создание системы идентификации скота, которая, по мнению производителей̆, является чрезвычайно необходимой для дальнейшего развития отрасли и повышения продуктивности молочного стада.</w:t>
      </w:r>
    </w:p>
    <w:p w:rsidR="004F58A9" w:rsidRDefault="004F58A9" w:rsidP="004F58A9">
      <w:proofErr w:type="spellStart"/>
      <w:r>
        <w:t>Союзмолоко</w:t>
      </w:r>
      <w:proofErr w:type="spellEnd"/>
      <w:r>
        <w:t xml:space="preserve"> по-прежнему считает важным сохранение отдельных строк финансирования по каждому направлению.</w:t>
      </w:r>
    </w:p>
    <w:p w:rsidR="004F58A9" w:rsidRDefault="004F58A9" w:rsidP="004F58A9">
      <w:r>
        <w:t xml:space="preserve">Объединение субсидий в единую строку по всем направлениям сельского хозяйства приведет к размыванию приоритетов поддержки АПК на федеральном уровне. В результате объединения регионы будут отдавать предпочтения не стратегически важным направлениям, а проектам с меньшими сроками окупаемости. В результате в одних </w:t>
      </w:r>
      <w:proofErr w:type="spellStart"/>
      <w:r>
        <w:t>подотраслях</w:t>
      </w:r>
      <w:proofErr w:type="spellEnd"/>
      <w:r>
        <w:t xml:space="preserve"> произойдет перепроизводство продукции и падение закупочных цен </w:t>
      </w:r>
      <w:proofErr w:type="spellStart"/>
      <w:r>
        <w:t>сельхозтоваропроизводителей</w:t>
      </w:r>
      <w:proofErr w:type="spellEnd"/>
      <w:r>
        <w:t>, а в других – банкротство предприятий и провал в развитии секторов.</w:t>
      </w:r>
    </w:p>
    <w:p w:rsidR="004F58A9" w:rsidRDefault="004F58A9" w:rsidP="004F58A9">
      <w:r>
        <w:t>Фактически распределение субсидий в каждом регионе будет иметь исключительно субъективный характер, что имеет потенциально высокие коррупционные риски. В этой ситуации существует опасность, что предприятия с самой большой ссудной задолженностью будут получать основной объем государственной поддержки, а оставшихся средств будет критически мало для остальных предприятий с проектами меньших масштабов. При этом</w:t>
      </w:r>
      <w:proofErr w:type="gramStart"/>
      <w:r>
        <w:t>,</w:t>
      </w:r>
      <w:proofErr w:type="gramEnd"/>
      <w:r>
        <w:t xml:space="preserve"> регионы смогут самостоятельно менять правила распределения субсидий и вводить дополнительные критерии, намерено отсекающие часть компаний из менее привлекательных отраслей, в пользу компаний, обладающих максимальным административным лоббистским ресурсом.</w:t>
      </w:r>
    </w:p>
    <w:p w:rsidR="004F58A9" w:rsidRDefault="004F58A9" w:rsidP="004F58A9">
      <w:r>
        <w:t xml:space="preserve">Молочное скотоводство в силу своей капиталоемкости, длительных сроков реализации и окупаемости проектов максимально чувствительно к изменению мер Государственной поддержки и сроков ее получения. Невыполнение ранее взятых обязательств и отказ от выделения отдельных строк бюджета с установленными лимитами для молочной отрасли приведет к невосполнимым </w:t>
      </w:r>
      <w:r>
        <w:lastRenderedPageBreak/>
        <w:t xml:space="preserve">потерям в части доверия </w:t>
      </w:r>
      <w:proofErr w:type="spellStart"/>
      <w:r>
        <w:t>сельхозтоваропроизводителей</w:t>
      </w:r>
      <w:proofErr w:type="spellEnd"/>
      <w:r>
        <w:t xml:space="preserve">, инвестиционной привлекательности сектора, сделает невозможным выполнение задач по </w:t>
      </w:r>
      <w:proofErr w:type="spellStart"/>
      <w:r>
        <w:t>импортозамещению</w:t>
      </w:r>
      <w:proofErr w:type="spellEnd"/>
      <w:r>
        <w:t>.</w:t>
      </w:r>
    </w:p>
    <w:p w:rsidR="0066541C" w:rsidRDefault="004F58A9">
      <w:r>
        <w:t xml:space="preserve">Аркадий </w:t>
      </w:r>
      <w:proofErr w:type="spellStart"/>
      <w:r>
        <w:t>Злочевский</w:t>
      </w:r>
      <w:proofErr w:type="spellEnd"/>
      <w:r>
        <w:t>, президент РЗС:</w:t>
      </w:r>
    </w:p>
    <w:p w:rsidR="004F58A9" w:rsidRDefault="004F58A9" w:rsidP="004F58A9">
      <w:r>
        <w:t>Традицион</w:t>
      </w:r>
      <w:r>
        <w:t xml:space="preserve">но вопрос бюджета концентрируется на масштабах бюджетной поддержки отрасли, и вполне объективное стремление отраслевиков добиться максимально. Возможных средств бюджетной поддержки. Однако в условиях жесткого кризиса на первый план выходят вопросы </w:t>
      </w:r>
      <w:proofErr w:type="spellStart"/>
      <w:r>
        <w:t>нестолько</w:t>
      </w:r>
      <w:proofErr w:type="spellEnd"/>
      <w:r>
        <w:t xml:space="preserve"> объёмов поддержки, от максимизации которой никто и не отказывается, а вопросы ее результативности. </w:t>
      </w:r>
    </w:p>
    <w:p w:rsidR="004F58A9" w:rsidRDefault="004F58A9" w:rsidP="004F58A9">
      <w:r>
        <w:t xml:space="preserve">Этот вопрос далеко не нов и проблема повышения результативности ставилась уже несколько лет к ряду. </w:t>
      </w:r>
    </w:p>
    <w:p w:rsidR="004F58A9" w:rsidRDefault="004F58A9" w:rsidP="004F58A9">
      <w:r>
        <w:t xml:space="preserve">Говоря о сельском хозяйстве кажется все просто- годы рекордов вроде являются следствием качества бюджетной поддержки, однако все не столь просто и линейно, многие из высоких результатов достигнуты, надо признать без государственной поддержки и </w:t>
      </w:r>
      <w:proofErr w:type="spellStart"/>
      <w:proofErr w:type="gramStart"/>
      <w:r>
        <w:t>и</w:t>
      </w:r>
      <w:proofErr w:type="spellEnd"/>
      <w:proofErr w:type="gramEnd"/>
      <w:r>
        <w:t xml:space="preserve"> стимулирования. </w:t>
      </w:r>
    </w:p>
    <w:p w:rsidR="004F58A9" w:rsidRDefault="004F58A9" w:rsidP="004F58A9">
      <w:r>
        <w:t xml:space="preserve">Сегодня </w:t>
      </w:r>
      <w:proofErr w:type="gramStart"/>
      <w:r>
        <w:t>предлагаются ряд новаций</w:t>
      </w:r>
      <w:proofErr w:type="gramEnd"/>
      <w:r>
        <w:t xml:space="preserve"> Системы господдержки АПК. Так с </w:t>
      </w:r>
      <w:proofErr w:type="gramStart"/>
      <w:r>
        <w:t>начал</w:t>
      </w:r>
      <w:proofErr w:type="gramEnd"/>
      <w:r>
        <w:t xml:space="preserve"> а 2017 года заработает новый механизм поддержки кредитования, который должен обеспечить доступ крестьян к кредитам по ставке не более 5%. Вопрос о создании которого неоднократно ставились крестьянами и сегодня будет реализован благодаря политической воли </w:t>
      </w:r>
      <w:proofErr w:type="spellStart"/>
      <w:r>
        <w:t>Д.Медведева</w:t>
      </w:r>
      <w:proofErr w:type="spellEnd"/>
      <w:r>
        <w:t xml:space="preserve">. Однако объемы такого кредитования крайне малы и не решат стоящие задачи. </w:t>
      </w:r>
      <w:proofErr w:type="gramStart"/>
      <w:r>
        <w:t xml:space="preserve">Получается инструмент </w:t>
      </w:r>
      <w:proofErr w:type="spellStart"/>
      <w:r>
        <w:t>госполитики</w:t>
      </w:r>
      <w:proofErr w:type="spellEnd"/>
      <w:r>
        <w:t xml:space="preserve"> есть</w:t>
      </w:r>
      <w:proofErr w:type="gramEnd"/>
      <w:r>
        <w:t>, а вот с результатом будут сложности.</w:t>
      </w:r>
    </w:p>
    <w:p w:rsidR="004F58A9" w:rsidRDefault="004F58A9" w:rsidP="004F58A9">
      <w:r>
        <w:t xml:space="preserve">Сложный период развития экономики выводит на первый план необходимость концентрации поддержки на отдельных прорывных направлениях, </w:t>
      </w:r>
      <w:proofErr w:type="gramStart"/>
      <w:r>
        <w:t>там</w:t>
      </w:r>
      <w:proofErr w:type="gramEnd"/>
      <w:r>
        <w:t xml:space="preserve"> где в короткие сроки может быть обеспечен должный конечный результат. Однако </w:t>
      </w:r>
      <w:proofErr w:type="spellStart"/>
      <w:r>
        <w:t>госпрограммма</w:t>
      </w:r>
      <w:proofErr w:type="spellEnd"/>
      <w:r>
        <w:t xml:space="preserve"> так и осталась документов посвящённым поддержки всего и вся. Сегодня решается вопрос об объединении ряда субсидий в некие единые субсидии. Несомненно 52 направления поддержки многовато и хорошо, что </w:t>
      </w:r>
      <w:proofErr w:type="spellStart"/>
      <w:r>
        <w:t>мсх</w:t>
      </w:r>
      <w:proofErr w:type="spellEnd"/>
      <w:r>
        <w:t xml:space="preserve"> которые их и </w:t>
      </w:r>
      <w:proofErr w:type="gramStart"/>
      <w:r>
        <w:t>ввёл</w:t>
      </w:r>
      <w:proofErr w:type="gramEnd"/>
      <w:r>
        <w:t xml:space="preserve"> согласился с этим.</w:t>
      </w:r>
    </w:p>
    <w:p w:rsidR="004F58A9" w:rsidRDefault="004F58A9" w:rsidP="004F58A9">
      <w:r>
        <w:t xml:space="preserve">Но суть то не </w:t>
      </w:r>
      <w:proofErr w:type="gramStart"/>
      <w:r>
        <w:t>изменится да проще</w:t>
      </w:r>
      <w:proofErr w:type="gramEnd"/>
      <w:r>
        <w:t xml:space="preserve"> будет отчитываться перед Минфином об использовании средств за счёт расширения манёвра и перераспределения денег по другим направлениям. Но это не концентрация поддержки, а просто механизм управления, причём </w:t>
      </w:r>
      <w:proofErr w:type="spellStart"/>
      <w:r>
        <w:t>коррупционно</w:t>
      </w:r>
      <w:proofErr w:type="spellEnd"/>
      <w:r>
        <w:t xml:space="preserve"> опасный, не обеспечивающий объективность распределения средств по различным категориям сельхозпроизводителей.</w:t>
      </w:r>
    </w:p>
    <w:sectPr w:rsidR="004F58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257D"/>
    <w:rsid w:val="004F58A9"/>
    <w:rsid w:val="0066541C"/>
    <w:rsid w:val="00851230"/>
    <w:rsid w:val="009E2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769</Words>
  <Characters>4387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Павел</dc:creator>
  <cp:lastModifiedBy>Павел</cp:lastModifiedBy>
  <cp:revision>2</cp:revision>
  <dcterms:created xsi:type="dcterms:W3CDTF">2016-11-02T09:46:00Z</dcterms:created>
  <dcterms:modified xsi:type="dcterms:W3CDTF">2016-11-02T09:46:00Z</dcterms:modified>
</cp:coreProperties>
</file>